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532D"/>
          <w:sz w:val="48"/>
        </w:rPr>
        <w:t>Restaurant SOP pack</w:t>
      </w:r>
    </w:p>
    <w:p>
      <w:r>
        <w:rPr>
          <w:i w:val="0"/>
        </w:rPr>
        <w:t>A restaurant SOP is a one-page procedure for one routine kitchen task: receiving a delivery, taking fridge temperatures, cooling a stock, taking an allergen order, closing the line. Most kitchens need about a dozen. The five below are the ones a health inspector will ask about first, written in full so you can copy them into your own template and change the numbers that are different at your site.</w:t>
      </w:r>
    </w:p>
    <w:p>
      <w:r>
        <w:rPr>
          <w:i/>
        </w:rPr>
        <w:t>These are general procedures. Your equipment, your products, your site rules and your local law come first — change the names, the limits and the forms to match, then have the right person approve each one before it is used.</w:t>
      </w:r>
    </w:p>
    <w:p>
      <w:pPr>
        <w:pStyle w:val="Heading1"/>
      </w:pPr>
      <w:r>
        <w:rPr>
          <w:color w:val="14532D"/>
        </w:rPr>
        <w:t>Which SOPs the operation needs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F7D8"/>
          </w:tcPr>
          <w:p>
            <w:r/>
            <w:r>
              <w:rPr>
                <w:b/>
                <w:color w:val="14532D"/>
              </w:rPr>
              <w:t>Procedure</w:t>
            </w:r>
          </w:p>
        </w:tc>
        <w:tc>
          <w:tcPr>
            <w:tcW w:type="dxa" w:w="2494"/>
            <w:shd w:val="clear" w:color="auto" w:fill="E9F7D8"/>
          </w:tcPr>
          <w:p>
            <w:r/>
            <w:r>
              <w:rPr>
                <w:b/>
                <w:color w:val="14532D"/>
              </w:rPr>
              <w:t>When</w:t>
            </w:r>
          </w:p>
        </w:tc>
        <w:tc>
          <w:tcPr>
            <w:tcW w:type="dxa" w:w="2268"/>
            <w:shd w:val="clear" w:color="auto" w:fill="E9F7D8"/>
          </w:tcPr>
          <w:p>
            <w:r/>
            <w:r>
              <w:rPr>
                <w:b/>
                <w:color w:val="14532D"/>
              </w:rPr>
              <w:t>Record</w:t>
            </w:r>
          </w:p>
        </w:tc>
        <w:tc>
          <w:tcPr>
            <w:tcW w:type="dxa" w:w="2268"/>
            <w:shd w:val="clear" w:color="auto" w:fill="E9F7D8"/>
          </w:tcPr>
          <w:p>
            <w:r/>
            <w:r>
              <w:rPr>
                <w:b/>
                <w:color w:val="14532D"/>
              </w:rPr>
              <w:t>Basis</w:t>
            </w:r>
          </w:p>
        </w:tc>
      </w:tr>
      <w:tr>
        <w:tc>
          <w:tcPr>
            <w:tcW w:type="dxa" w:w="2608"/>
          </w:tcPr>
          <w:p>
            <w:r>
              <w:t>Receiving deliveries</w:t>
            </w:r>
          </w:p>
        </w:tc>
        <w:tc>
          <w:tcPr>
            <w:tcW w:type="dxa" w:w="2494"/>
          </w:tcPr>
          <w:p>
            <w:r>
              <w:t>Every delivery</w:t>
            </w:r>
          </w:p>
        </w:tc>
        <w:tc>
          <w:tcPr>
            <w:tcW w:type="dxa" w:w="2268"/>
          </w:tcPr>
          <w:p>
            <w:r>
              <w:t>Receiving log</w:t>
            </w:r>
          </w:p>
        </w:tc>
        <w:tc>
          <w:tcPr>
            <w:tcW w:type="dxa" w:w="2268"/>
          </w:tcPr>
          <w:p>
            <w:r>
              <w:t>FDA Food Code 3-202.11 (temperatures on receipt)</w:t>
            </w:r>
          </w:p>
        </w:tc>
      </w:tr>
      <w:tr>
        <w:tc>
          <w:tcPr>
            <w:tcW w:type="dxa" w:w="2608"/>
          </w:tcPr>
          <w:p>
            <w:r>
              <w:t>Fridge, freezer and hot-hold temperatures</w:t>
            </w:r>
          </w:p>
        </w:tc>
        <w:tc>
          <w:tcPr>
            <w:tcW w:type="dxa" w:w="2494"/>
          </w:tcPr>
          <w:p>
            <w:r>
              <w:t>Twice a shift</w:t>
            </w:r>
          </w:p>
        </w:tc>
        <w:tc>
          <w:tcPr>
            <w:tcW w:type="dxa" w:w="2268"/>
          </w:tcPr>
          <w:p>
            <w:r>
              <w:t>Temperature log</w:t>
            </w:r>
          </w:p>
        </w:tc>
        <w:tc>
          <w:tcPr>
            <w:tcW w:type="dxa" w:w="2268"/>
          </w:tcPr>
          <w:p>
            <w:r>
              <w:t>Food Code 3-501.16 (41°F / 135°F)</w:t>
            </w:r>
          </w:p>
        </w:tc>
      </w:tr>
      <w:tr>
        <w:tc>
          <w:tcPr>
            <w:tcW w:type="dxa" w:w="2608"/>
          </w:tcPr>
          <w:p>
            <w:r>
              <w:t>Cooling cooked food</w:t>
            </w:r>
          </w:p>
        </w:tc>
        <w:tc>
          <w:tcPr>
            <w:tcW w:type="dxa" w:w="2494"/>
          </w:tcPr>
          <w:p>
            <w:r>
              <w:t>Every batch that is not served at once</w:t>
            </w:r>
          </w:p>
        </w:tc>
        <w:tc>
          <w:tcPr>
            <w:tcW w:type="dxa" w:w="2268"/>
          </w:tcPr>
          <w:p>
            <w:r>
              <w:t>Cooling log</w:t>
            </w:r>
          </w:p>
        </w:tc>
        <w:tc>
          <w:tcPr>
            <w:tcW w:type="dxa" w:w="2268"/>
          </w:tcPr>
          <w:p>
            <w:r>
              <w:t>Food Code 3-501.14 (135→70→41°F)</w:t>
            </w:r>
          </w:p>
        </w:tc>
      </w:tr>
      <w:tr>
        <w:tc>
          <w:tcPr>
            <w:tcW w:type="dxa" w:w="2608"/>
          </w:tcPr>
          <w:p>
            <w:r>
              <w:t>Reheating for hot holding</w:t>
            </w:r>
          </w:p>
        </w:tc>
        <w:tc>
          <w:tcPr>
            <w:tcW w:type="dxa" w:w="2494"/>
          </w:tcPr>
          <w:p>
            <w:r>
              <w:t>Every reheat</w:t>
            </w:r>
          </w:p>
        </w:tc>
        <w:tc>
          <w:tcPr>
            <w:tcW w:type="dxa" w:w="2268"/>
          </w:tcPr>
          <w:p>
            <w:r>
              <w:t>Temperature log</w:t>
            </w:r>
          </w:p>
        </w:tc>
        <w:tc>
          <w:tcPr>
            <w:tcW w:type="dxa" w:w="2268"/>
          </w:tcPr>
          <w:p>
            <w:r>
              <w:t>Food Code 3-403.11 (165°F within 2 hours)</w:t>
            </w:r>
          </w:p>
        </w:tc>
      </w:tr>
      <w:tr>
        <w:tc>
          <w:tcPr>
            <w:tcW w:type="dxa" w:w="2608"/>
          </w:tcPr>
          <w:p>
            <w:r>
              <w:t>Date marking and FIFO</w:t>
            </w:r>
          </w:p>
        </w:tc>
        <w:tc>
          <w:tcPr>
            <w:tcW w:type="dxa" w:w="2494"/>
          </w:tcPr>
          <w:p>
            <w:r>
              <w:t>Every container opened or prepared</w:t>
            </w:r>
          </w:p>
        </w:tc>
        <w:tc>
          <w:tcPr>
            <w:tcW w:type="dxa" w:w="2268"/>
          </w:tcPr>
          <w:p>
            <w:r>
              <w:t>Labels</w:t>
            </w:r>
          </w:p>
        </w:tc>
        <w:tc>
          <w:tcPr>
            <w:tcW w:type="dxa" w:w="2268"/>
          </w:tcPr>
          <w:p>
            <w:r>
              <w:t>Food Code 3-501.17 (7 days at 41°F)</w:t>
            </w:r>
          </w:p>
        </w:tc>
      </w:tr>
      <w:tr>
        <w:tc>
          <w:tcPr>
            <w:tcW w:type="dxa" w:w="2608"/>
          </w:tcPr>
          <w:p>
            <w:r>
              <w:t>Allergen orders</w:t>
            </w:r>
          </w:p>
        </w:tc>
        <w:tc>
          <w:tcPr>
            <w:tcW w:type="dxa" w:w="2494"/>
          </w:tcPr>
          <w:p>
            <w:r>
              <w:t>Every allergen request</w:t>
            </w:r>
          </w:p>
        </w:tc>
        <w:tc>
          <w:tcPr>
            <w:tcW w:type="dxa" w:w="2268"/>
          </w:tcPr>
          <w:p>
            <w:r>
              <w:t>Ticket flag</w:t>
            </w:r>
          </w:p>
        </w:tc>
        <w:tc>
          <w:tcPr>
            <w:tcW w:type="dxa" w:w="2268"/>
          </w:tcPr>
          <w:p>
            <w:r>
              <w:t>FASTER Act 2021 (US, 9 major allergens); Natasha's Law (UK, PPDS labels)</w:t>
            </w:r>
          </w:p>
        </w:tc>
      </w:tr>
      <w:tr>
        <w:tc>
          <w:tcPr>
            <w:tcW w:type="dxa" w:w="2608"/>
          </w:tcPr>
          <w:p>
            <w:r>
              <w:t>Handwashing</w:t>
            </w:r>
          </w:p>
        </w:tc>
        <w:tc>
          <w:tcPr>
            <w:tcW w:type="dxa" w:w="2494"/>
          </w:tcPr>
          <w:p>
            <w:r>
              <w:t>Before food, after anything else</w:t>
            </w:r>
          </w:p>
        </w:tc>
        <w:tc>
          <w:tcPr>
            <w:tcW w:type="dxa" w:w="2268"/>
          </w:tcPr>
          <w:p>
            <w:r>
              <w:t>None — but observed</w:t>
            </w:r>
          </w:p>
        </w:tc>
        <w:tc>
          <w:tcPr>
            <w:tcW w:type="dxa" w:w="2268"/>
          </w:tcPr>
          <w:p>
            <w:r>
              <w:t>Food Code 2-301.12 (20 seconds)</w:t>
            </w:r>
          </w:p>
        </w:tc>
      </w:tr>
      <w:tr>
        <w:tc>
          <w:tcPr>
            <w:tcW w:type="dxa" w:w="2608"/>
          </w:tcPr>
          <w:p>
            <w:r>
              <w:t>Cleaning and sanitising surfaces</w:t>
            </w:r>
          </w:p>
        </w:tc>
        <w:tc>
          <w:tcPr>
            <w:tcW w:type="dxa" w:w="2494"/>
          </w:tcPr>
          <w:p>
            <w:r>
              <w:t>Between tasks, every 4 hours in use</w:t>
            </w:r>
          </w:p>
        </w:tc>
        <w:tc>
          <w:tcPr>
            <w:tcW w:type="dxa" w:w="2268"/>
          </w:tcPr>
          <w:p>
            <w:r>
              <w:t>Cleaning schedule</w:t>
            </w:r>
          </w:p>
        </w:tc>
        <w:tc>
          <w:tcPr>
            <w:tcW w:type="dxa" w:w="2268"/>
          </w:tcPr>
          <w:p>
            <w:r>
              <w:t>Food Code 4-602.11, 4-501.114 (sanitiser strength)</w:t>
            </w:r>
          </w:p>
        </w:tc>
      </w:tr>
      <w:tr>
        <w:tc>
          <w:tcPr>
            <w:tcW w:type="dxa" w:w="2608"/>
          </w:tcPr>
          <w:p>
            <w:r>
              <w:t>Sick staff</w:t>
            </w:r>
          </w:p>
        </w:tc>
        <w:tc>
          <w:tcPr>
            <w:tcW w:type="dxa" w:w="2494"/>
          </w:tcPr>
          <w:p>
            <w:r>
              <w:t>Before every shift</w:t>
            </w:r>
          </w:p>
        </w:tc>
        <w:tc>
          <w:tcPr>
            <w:tcW w:type="dxa" w:w="2268"/>
          </w:tcPr>
          <w:p>
            <w:r>
              <w:t>Health declaration</w:t>
            </w:r>
          </w:p>
        </w:tc>
        <w:tc>
          <w:tcPr>
            <w:tcW w:type="dxa" w:w="2268"/>
          </w:tcPr>
          <w:p>
            <w:r>
              <w:t>Food Code 2-201.11 (exclude vomiting, diarrhoea, jaundice)</w:t>
            </w:r>
          </w:p>
        </w:tc>
      </w:tr>
      <w:tr>
        <w:tc>
          <w:tcPr>
            <w:tcW w:type="dxa" w:w="2608"/>
          </w:tcPr>
          <w:p>
            <w:r>
              <w:t>Opening and closing</w:t>
            </w:r>
          </w:p>
        </w:tc>
        <w:tc>
          <w:tcPr>
            <w:tcW w:type="dxa" w:w="2494"/>
          </w:tcPr>
          <w:p>
            <w:r>
              <w:t>Daily</w:t>
            </w:r>
          </w:p>
        </w:tc>
        <w:tc>
          <w:tcPr>
            <w:tcW w:type="dxa" w:w="2268"/>
          </w:tcPr>
          <w:p>
            <w:r>
              <w:t>Checklist</w:t>
            </w:r>
          </w:p>
        </w:tc>
        <w:tc>
          <w:tcPr>
            <w:tcW w:type="dxa" w:w="2268"/>
          </w:tcPr>
          <w:p>
            <w:r>
              <w:t>Your own standard</w:t>
            </w:r>
          </w:p>
        </w:tc>
      </w:tr>
    </w:tbl>
    <w:p>
      <w:pPr>
        <w:pStyle w:val="Heading1"/>
      </w:pPr>
      <w:r>
        <w:rPr>
          <w:color w:val="14532D"/>
        </w:rPr>
        <w:t>In this pack</w:t>
      </w:r>
    </w:p>
    <w:p>
      <w:r>
        <w:t>1. Receiving a food delivery</w:t>
      </w:r>
    </w:p>
    <w:p>
      <w:r>
        <w:t>2. Taking fridge, freezer and hot-hold temperatures</w:t>
      </w:r>
    </w:p>
    <w:p>
      <w:r>
        <w:t>3. Cooling cooked food</w:t>
      </w:r>
    </w:p>
    <w:p>
      <w:r>
        <w:t>4. Taking and cooking an allergen order</w:t>
      </w:r>
    </w:p>
    <w:p>
      <w:r>
        <w:t>5. Closing the kitchen</w:t>
      </w:r>
    </w:p>
    <w:p>
      <w:r>
        <w:br w:type="page"/>
      </w:r>
    </w:p>
    <w:p>
      <w:pPr>
        <w:pStyle w:val="Heading1"/>
      </w:pPr>
      <w:r>
        <w:rPr>
          <w:color w:val="14532D"/>
        </w:rPr>
        <w:t>Receiving a food delivery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SOP number</w:t>
            </w:r>
          </w:p>
        </w:tc>
        <w:tc>
          <w:tcPr>
            <w:tcW w:type="dxa" w:w="2778"/>
          </w:tcPr>
          <w:p/>
        </w:tc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Version</w:t>
            </w:r>
          </w:p>
        </w:tc>
        <w:tc>
          <w:tcPr>
            <w:tcW w:type="dxa" w:w="2778"/>
          </w:tcPr>
          <w:p/>
        </w:tc>
      </w:tr>
      <w:tr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Effective date</w:t>
            </w:r>
          </w:p>
        </w:tc>
        <w:tc>
          <w:tcPr>
            <w:tcW w:type="dxa" w:w="2778"/>
          </w:tcPr>
          <w:p/>
        </w:tc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2778"/>
          </w:tcPr>
          <w:p/>
        </w:tc>
      </w:tr>
      <w:tr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Approved by</w:t>
            </w:r>
          </w:p>
        </w:tc>
        <w:tc>
          <w:tcPr>
            <w:tcW w:type="dxa" w:w="2778"/>
          </w:tcPr>
          <w:p/>
        </w:tc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Next review date</w:t>
            </w:r>
          </w:p>
        </w:tc>
        <w:tc>
          <w:tcPr>
            <w:tcW w:type="dxa" w:w="2778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74"/>
            <w:shd w:val="clear" w:color="auto" w:fill="E9F7D8"/>
          </w:tcPr>
          <w:p>
            <w:r/>
            <w:r>
              <w:rPr>
                <w:b/>
              </w:rPr>
              <w:t>Area</w:t>
            </w:r>
          </w:p>
        </w:tc>
        <w:tc>
          <w:tcPr>
            <w:tcW w:type="dxa" w:w="3345"/>
          </w:tcPr>
          <w:p>
            <w:r>
              <w:t>Back door / dry store</w:t>
            </w:r>
          </w:p>
        </w:tc>
        <w:tc>
          <w:tcPr>
            <w:tcW w:type="dxa" w:w="1474"/>
            <w:shd w:val="clear" w:color="auto" w:fill="E9F7D8"/>
          </w:tcPr>
          <w:p>
            <w:r/>
            <w:r>
              <w:rPr>
                <w:b/>
              </w:rPr>
              <w:t>Done by</w:t>
            </w:r>
          </w:p>
        </w:tc>
        <w:tc>
          <w:tcPr>
            <w:tcW w:type="dxa" w:w="3345"/>
          </w:tcPr>
          <w:p>
            <w:r>
              <w:t>Receiving cook or manager on duty</w:t>
            </w:r>
          </w:p>
        </w:tc>
      </w:tr>
    </w:tbl>
    <w:p>
      <w:pPr>
        <w:pStyle w:val="Heading2"/>
      </w:pPr>
      <w:r>
        <w:rPr>
          <w:color w:val="14532D"/>
        </w:rPr>
        <w:t>1. Purpose</w:t>
      </w:r>
    </w:p>
    <w:p>
      <w:r>
        <w:t>Accept only food that is safe, at the right temperature, and that matches the order — and refuse the rest before the driver leaves.</w:t>
      </w:r>
    </w:p>
    <w:p>
      <w:pPr>
        <w:pStyle w:val="Heading2"/>
      </w:pPr>
      <w:r>
        <w:rPr>
          <w:color w:val="14532D"/>
        </w:rPr>
        <w:t>2. Scope</w:t>
      </w:r>
    </w:p>
    <w:p>
      <w:r>
        <w:t>Every delivery of food, drink and packaging. Not deliveries of equipment or cleaning chemicals (see the chemical SOP).</w:t>
      </w:r>
    </w:p>
    <w:p>
      <w:pPr>
        <w:pStyle w:val="Heading2"/>
      </w:pPr>
      <w:r>
        <w:rPr>
          <w:color w:val="14532D"/>
        </w:rPr>
        <w:t>3. Safety and PPE</w:t>
      </w:r>
    </w:p>
    <w:p>
      <w:pPr>
        <w:pStyle w:val="ListBullet"/>
      </w:pPr>
      <w:r>
        <w:t>Cut-resistant glove for opening boxes. Lift cases with your legs, not your back; cases over 20 kg / 45 lb are a two-person lift.</w:t>
      </w:r>
    </w:p>
    <w:p>
      <w:pPr>
        <w:pStyle w:val="ListBullet"/>
      </w:pPr>
      <w:r>
        <w:t>Keep the back door closed between deliveries. An open door is a pest entry and a security gap.</w:t>
      </w:r>
    </w:p>
    <w:p>
      <w:pPr>
        <w:pStyle w:val="Heading2"/>
      </w:pPr>
      <w:r>
        <w:rPr>
          <w:color w:val="14532D"/>
        </w:rPr>
        <w:t>4. Procedure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737"/>
            <w:shd w:val="clear" w:color="auto" w:fill="E9F7D8"/>
          </w:tcPr>
          <w:p>
            <w:r/>
            <w:r>
              <w:rPr>
                <w:b/>
                <w:color w:val="14532D"/>
              </w:rPr>
              <w:t>Step</w:t>
            </w:r>
          </w:p>
        </w:tc>
        <w:tc>
          <w:tcPr>
            <w:tcW w:type="dxa" w:w="4876"/>
            <w:shd w:val="clear" w:color="auto" w:fill="E9F7D8"/>
          </w:tcPr>
          <w:p>
            <w:r/>
            <w:r>
              <w:rPr>
                <w:b/>
                <w:color w:val="14532D"/>
              </w:rPr>
              <w:t>Action</w:t>
            </w:r>
          </w:p>
        </w:tc>
        <w:tc>
          <w:tcPr>
            <w:tcW w:type="dxa" w:w="4025"/>
            <w:shd w:val="clear" w:color="auto" w:fill="E9F7D8"/>
          </w:tcPr>
          <w:p>
            <w:r/>
            <w:r>
              <w:rPr>
                <w:b/>
                <w:color w:val="14532D"/>
              </w:rPr>
              <w:t>Key point / warning</w:t>
            </w:r>
          </w:p>
        </w:tc>
      </w:tr>
      <w:tr>
        <w:tc>
          <w:tcPr>
            <w:tcW w:type="dxa" w:w="737"/>
          </w:tcPr>
          <w:p>
            <w:r>
              <w:t>1</w:t>
            </w:r>
          </w:p>
        </w:tc>
        <w:tc>
          <w:tcPr>
            <w:tcW w:type="dxa" w:w="4876"/>
          </w:tcPr>
          <w:p>
            <w:r>
              <w:t>Check the delivery note against the purchase order before anything comes off the truck.</w:t>
            </w:r>
          </w:p>
        </w:tc>
        <w:tc>
          <w:tcPr>
            <w:tcW w:type="dxa" w:w="4025"/>
          </w:tcPr>
          <w:p>
            <w:r>
              <w:t>Wrong supplier or no PO: do not accept it. Call the manager.</w:t>
            </w:r>
          </w:p>
        </w:tc>
      </w:tr>
      <w:tr>
        <w:tc>
          <w:tcPr>
            <w:tcW w:type="dxa" w:w="737"/>
          </w:tcPr>
          <w:p>
            <w:r>
              <w:t>2</w:t>
            </w:r>
          </w:p>
        </w:tc>
        <w:tc>
          <w:tcPr>
            <w:tcW w:type="dxa" w:w="4876"/>
          </w:tcPr>
          <w:p>
            <w:r>
              <w:t>Probe chilled items first, while they are still on the truck: insert the probe between two packs, not into the food.</w:t>
            </w:r>
          </w:p>
        </w:tc>
        <w:tc>
          <w:tcPr>
            <w:tcW w:type="dxa" w:w="4025"/>
          </w:tcPr>
          <w:p>
            <w:r>
              <w:t>Chilled TCS food must be at 41°F (5°C) or below. Frozen food must be frozen hard, no ice crystals on the inside of the pack.</w:t>
            </w:r>
          </w:p>
        </w:tc>
      </w:tr>
      <w:tr>
        <w:tc>
          <w:tcPr>
            <w:tcW w:type="dxa" w:w="737"/>
          </w:tcPr>
          <w:p>
            <w:r>
              <w:t>3</w:t>
            </w:r>
          </w:p>
        </w:tc>
        <w:tc>
          <w:tcPr>
            <w:tcW w:type="dxa" w:w="4876"/>
          </w:tcPr>
          <w:p>
            <w:r>
              <w:t>Check packaging: dented or swollen cans, torn bags, wet cardboard, broken seals, pest signs.</w:t>
            </w:r>
          </w:p>
        </w:tc>
        <w:tc>
          <w:tcPr>
            <w:tcW w:type="dxa" w:w="4025"/>
          </w:tcPr>
          <w:p>
            <w:r>
              <w:t>Reject the damaged case, not the whole delivery.</w:t>
            </w:r>
          </w:p>
        </w:tc>
      </w:tr>
      <w:tr>
        <w:tc>
          <w:tcPr>
            <w:tcW w:type="dxa" w:w="737"/>
          </w:tcPr>
          <w:p>
            <w:r>
              <w:t>4</w:t>
            </w:r>
          </w:p>
        </w:tc>
        <w:tc>
          <w:tcPr>
            <w:tcW w:type="dxa" w:w="4876"/>
          </w:tcPr>
          <w:p>
            <w:r>
              <w:t>Check dates. Reject anything past its use-by date or with less shelf life than your order specification.</w:t>
            </w:r>
          </w:p>
        </w:tc>
        <w:tc>
          <w:tcPr>
            <w:tcW w:type="dxa" w:w="4025"/>
          </w:tcPr>
          <w:p>
            <w:r/>
          </w:p>
        </w:tc>
      </w:tr>
      <w:tr>
        <w:tc>
          <w:tcPr>
            <w:tcW w:type="dxa" w:w="737"/>
          </w:tcPr>
          <w:p>
            <w:r>
              <w:t>5</w:t>
            </w:r>
          </w:p>
        </w:tc>
        <w:tc>
          <w:tcPr>
            <w:tcW w:type="dxa" w:w="4876"/>
          </w:tcPr>
          <w:p>
            <w:r>
              <w:t>Count each line against the delivery note. Write any shortage, rejection or temperature on the note before the driver signs.</w:t>
            </w:r>
          </w:p>
        </w:tc>
        <w:tc>
          <w:tcPr>
            <w:tcW w:type="dxa" w:w="4025"/>
          </w:tcPr>
          <w:p>
            <w:r>
              <w:t>A note signed clean cannot be disputed later.</w:t>
            </w:r>
          </w:p>
        </w:tc>
      </w:tr>
      <w:tr>
        <w:tc>
          <w:tcPr>
            <w:tcW w:type="dxa" w:w="737"/>
          </w:tcPr>
          <w:p>
            <w:r>
              <w:t>6</w:t>
            </w:r>
          </w:p>
        </w:tc>
        <w:tc>
          <w:tcPr>
            <w:tcW w:type="dxa" w:w="4876"/>
          </w:tcPr>
          <w:p>
            <w:r>
              <w:t>Move chilled and frozen goods into storage within 15 minutes. Dry goods can wait; cold goods cannot.</w:t>
            </w:r>
          </w:p>
        </w:tc>
        <w:tc>
          <w:tcPr>
            <w:tcW w:type="dxa" w:w="4025"/>
          </w:tcPr>
          <w:p>
            <w:r>
              <w:t>Raw meat and poultry on the bottom shelves, ready-to-eat above.</w:t>
            </w:r>
          </w:p>
        </w:tc>
      </w:tr>
      <w:tr>
        <w:tc>
          <w:tcPr>
            <w:tcW w:type="dxa" w:w="737"/>
          </w:tcPr>
          <w:p>
            <w:r>
              <w:t>7</w:t>
            </w:r>
          </w:p>
        </w:tc>
        <w:tc>
          <w:tcPr>
            <w:tcW w:type="dxa" w:w="4876"/>
          </w:tcPr>
          <w:p>
            <w:r>
              <w:t>Record the delivery on the receiving log: supplier, time, items probed, temperatures, action taken.</w:t>
            </w:r>
          </w:p>
        </w:tc>
        <w:tc>
          <w:tcPr>
            <w:tcW w:type="dxa" w:w="4025"/>
          </w:tcPr>
          <w:p>
            <w:r>
              <w:t>Keep shellfish tags with the product and file them for 90 days after the last shellfish from that container is used (Food Code 3-203.12).</w:t>
            </w:r>
          </w:p>
        </w:tc>
      </w:tr>
    </w:tbl>
    <w:p>
      <w:pPr>
        <w:pStyle w:val="Heading2"/>
      </w:pPr>
      <w:r>
        <w:rPr>
          <w:color w:val="14532D"/>
        </w:rPr>
        <w:t>5. Checks and records</w:t>
      </w:r>
    </w:p>
    <w:p>
      <w:r>
        <w:t>Receiving log, kept 90 days (longer if your HACCP plan says so).</w:t>
      </w:r>
    </w:p>
    <w:p>
      <w:pPr>
        <w:pStyle w:val="Heading2"/>
      </w:pPr>
      <w:r>
        <w:rPr>
          <w:color w:val="14532D"/>
        </w:rPr>
        <w:t>6. References</w:t>
      </w:r>
    </w:p>
    <w:p>
      <w:r>
        <w:t>FDA Food Code 2022, 3-202.11 and 3-203.12.</w:t>
      </w:r>
    </w:p>
    <w:p>
      <w:pPr>
        <w:pStyle w:val="Heading2"/>
      </w:pPr>
      <w:r>
        <w:rPr>
          <w:color w:val="14532D"/>
        </w:rPr>
        <w:t>7. Training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Name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Date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Signature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Trainer</w:t>
            </w:r>
          </w:p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2"/>
      </w:pPr>
      <w:r>
        <w:rPr>
          <w:color w:val="14532D"/>
        </w:rPr>
        <w:t>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Version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Date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What changed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Approved by</w:t>
            </w:r>
          </w:p>
        </w:tc>
      </w:tr>
      <w:tr>
        <w:tc>
          <w:tcPr>
            <w:tcW w:type="dxa" w:w="2493"/>
          </w:tcPr>
          <w:p>
            <w:r>
              <w:t>1.0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t>First issue</w:t>
            </w:r>
          </w:p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r>
        <w:br w:type="page"/>
      </w:r>
    </w:p>
    <w:p>
      <w:pPr>
        <w:pStyle w:val="Heading1"/>
      </w:pPr>
      <w:r>
        <w:rPr>
          <w:color w:val="14532D"/>
        </w:rPr>
        <w:t>Taking fridge, freezer and hot-hold temperatures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SOP number</w:t>
            </w:r>
          </w:p>
        </w:tc>
        <w:tc>
          <w:tcPr>
            <w:tcW w:type="dxa" w:w="2778"/>
          </w:tcPr>
          <w:p/>
        </w:tc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Version</w:t>
            </w:r>
          </w:p>
        </w:tc>
        <w:tc>
          <w:tcPr>
            <w:tcW w:type="dxa" w:w="2778"/>
          </w:tcPr>
          <w:p/>
        </w:tc>
      </w:tr>
      <w:tr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Effective date</w:t>
            </w:r>
          </w:p>
        </w:tc>
        <w:tc>
          <w:tcPr>
            <w:tcW w:type="dxa" w:w="2778"/>
          </w:tcPr>
          <w:p/>
        </w:tc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2778"/>
          </w:tcPr>
          <w:p/>
        </w:tc>
      </w:tr>
      <w:tr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Approved by</w:t>
            </w:r>
          </w:p>
        </w:tc>
        <w:tc>
          <w:tcPr>
            <w:tcW w:type="dxa" w:w="2778"/>
          </w:tcPr>
          <w:p/>
        </w:tc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Next review date</w:t>
            </w:r>
          </w:p>
        </w:tc>
        <w:tc>
          <w:tcPr>
            <w:tcW w:type="dxa" w:w="2778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74"/>
            <w:shd w:val="clear" w:color="auto" w:fill="E9F7D8"/>
          </w:tcPr>
          <w:p>
            <w:r/>
            <w:r>
              <w:rPr>
                <w:b/>
              </w:rPr>
              <w:t>Area</w:t>
            </w:r>
          </w:p>
        </w:tc>
        <w:tc>
          <w:tcPr>
            <w:tcW w:type="dxa" w:w="3345"/>
          </w:tcPr>
          <w:p>
            <w:r>
              <w:t>All kitchen stations</w:t>
            </w:r>
          </w:p>
        </w:tc>
        <w:tc>
          <w:tcPr>
            <w:tcW w:type="dxa" w:w="1474"/>
            <w:shd w:val="clear" w:color="auto" w:fill="E9F7D8"/>
          </w:tcPr>
          <w:p>
            <w:r/>
            <w:r>
              <w:rPr>
                <w:b/>
              </w:rPr>
              <w:t>Done by</w:t>
            </w:r>
          </w:p>
        </w:tc>
        <w:tc>
          <w:tcPr>
            <w:tcW w:type="dxa" w:w="3345"/>
          </w:tcPr>
          <w:p>
            <w:r>
              <w:t>Opening cook (first round) and closing cook (second round)</w:t>
            </w:r>
          </w:p>
        </w:tc>
      </w:tr>
    </w:tbl>
    <w:p>
      <w:pPr>
        <w:pStyle w:val="Heading2"/>
      </w:pPr>
      <w:r>
        <w:rPr>
          <w:color w:val="14532D"/>
        </w:rPr>
        <w:t>1. Purpose</w:t>
      </w:r>
    </w:p>
    <w:p>
      <w:r>
        <w:t>Find a failing fridge or holding unit before the food in it becomes unsafe.</w:t>
      </w:r>
    </w:p>
    <w:p>
      <w:pPr>
        <w:pStyle w:val="Heading2"/>
      </w:pPr>
      <w:r>
        <w:rPr>
          <w:color w:val="14532D"/>
        </w:rPr>
        <w:t>2. Scope</w:t>
      </w:r>
    </w:p>
    <w:p>
      <w:r>
        <w:t>Every walk-in, reach-in, under-counter fridge, freezer, bain-marie, hot cabinet and salad well in use.</w:t>
      </w:r>
    </w:p>
    <w:p>
      <w:pPr>
        <w:pStyle w:val="Heading2"/>
      </w:pPr>
      <w:r>
        <w:rPr>
          <w:color w:val="14532D"/>
        </w:rPr>
        <w:t>3. Safety and PPE</w:t>
      </w:r>
    </w:p>
    <w:p>
      <w:pPr>
        <w:pStyle w:val="ListBullet"/>
      </w:pPr>
      <w:r>
        <w:t>Freezer doors: never let the door close behind you in a walk-in. Check the inside release works on the first round of the day.</w:t>
      </w:r>
    </w:p>
    <w:p>
      <w:pPr>
        <w:pStyle w:val="Heading2"/>
      </w:pPr>
      <w:r>
        <w:rPr>
          <w:color w:val="14532D"/>
        </w:rPr>
        <w:t>4. Procedure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737"/>
            <w:shd w:val="clear" w:color="auto" w:fill="E9F7D8"/>
          </w:tcPr>
          <w:p>
            <w:r/>
            <w:r>
              <w:rPr>
                <w:b/>
                <w:color w:val="14532D"/>
              </w:rPr>
              <w:t>Step</w:t>
            </w:r>
          </w:p>
        </w:tc>
        <w:tc>
          <w:tcPr>
            <w:tcW w:type="dxa" w:w="4876"/>
            <w:shd w:val="clear" w:color="auto" w:fill="E9F7D8"/>
          </w:tcPr>
          <w:p>
            <w:r/>
            <w:r>
              <w:rPr>
                <w:b/>
                <w:color w:val="14532D"/>
              </w:rPr>
              <w:t>Action</w:t>
            </w:r>
          </w:p>
        </w:tc>
        <w:tc>
          <w:tcPr>
            <w:tcW w:type="dxa" w:w="4025"/>
            <w:shd w:val="clear" w:color="auto" w:fill="E9F7D8"/>
          </w:tcPr>
          <w:p>
            <w:r/>
            <w:r>
              <w:rPr>
                <w:b/>
                <w:color w:val="14532D"/>
              </w:rPr>
              <w:t>Key point / warning</w:t>
            </w:r>
          </w:p>
        </w:tc>
      </w:tr>
      <w:tr>
        <w:tc>
          <w:tcPr>
            <w:tcW w:type="dxa" w:w="737"/>
          </w:tcPr>
          <w:p>
            <w:r>
              <w:t>1</w:t>
            </w:r>
          </w:p>
        </w:tc>
        <w:tc>
          <w:tcPr>
            <w:tcW w:type="dxa" w:w="4876"/>
          </w:tcPr>
          <w:p>
            <w:r>
              <w:t>Use the probe thermometer, not the unit's display. Clean the probe with a sanitiser wipe before each unit.</w:t>
            </w:r>
          </w:p>
        </w:tc>
        <w:tc>
          <w:tcPr>
            <w:tcW w:type="dxa" w:w="4025"/>
          </w:tcPr>
          <w:p>
            <w:r>
              <w:t>Unit displays measure air; the probe measures food. They can differ by 5°F.</w:t>
            </w:r>
          </w:p>
        </w:tc>
      </w:tr>
      <w:tr>
        <w:tc>
          <w:tcPr>
            <w:tcW w:type="dxa" w:w="737"/>
          </w:tcPr>
          <w:p>
            <w:r>
              <w:t>2</w:t>
            </w:r>
          </w:p>
        </w:tc>
        <w:tc>
          <w:tcPr>
            <w:tcW w:type="dxa" w:w="4876"/>
          </w:tcPr>
          <w:p>
            <w:r>
              <w:t>Chilled units: probe the warmest likely item — the one nearest the door or the top shelf. Reading must be 41°F (5°C) or below.</w:t>
            </w:r>
          </w:p>
        </w:tc>
        <w:tc>
          <w:tcPr>
            <w:tcW w:type="dxa" w:w="4025"/>
          </w:tcPr>
          <w:p>
            <w:r/>
          </w:p>
        </w:tc>
      </w:tr>
      <w:tr>
        <w:tc>
          <w:tcPr>
            <w:tcW w:type="dxa" w:w="737"/>
          </w:tcPr>
          <w:p>
            <w:r>
              <w:t>3</w:t>
            </w:r>
          </w:p>
        </w:tc>
        <w:tc>
          <w:tcPr>
            <w:tcW w:type="dxa" w:w="4876"/>
          </w:tcPr>
          <w:p>
            <w:r>
              <w:t>Freezers: check that product is frozen hard. Record the display reading.</w:t>
            </w:r>
          </w:p>
        </w:tc>
        <w:tc>
          <w:tcPr>
            <w:tcW w:type="dxa" w:w="4025"/>
          </w:tcPr>
          <w:p>
            <w:r>
              <w:t>0°F (−18°C) is the target; frozen solid is the rule.</w:t>
            </w:r>
          </w:p>
        </w:tc>
      </w:tr>
      <w:tr>
        <w:tc>
          <w:tcPr>
            <w:tcW w:type="dxa" w:w="737"/>
          </w:tcPr>
          <w:p>
            <w:r>
              <w:t>4</w:t>
            </w:r>
          </w:p>
        </w:tc>
        <w:tc>
          <w:tcPr>
            <w:tcW w:type="dxa" w:w="4876"/>
          </w:tcPr>
          <w:p>
            <w:r>
              <w:t>Hot holding: probe the thickest part of each pan. Reading must be 135°F (57°C) or above.</w:t>
            </w:r>
          </w:p>
        </w:tc>
        <w:tc>
          <w:tcPr>
            <w:tcW w:type="dxa" w:w="4025"/>
          </w:tcPr>
          <w:p>
            <w:r>
              <w:t>Stir soups and sauces before probing.</w:t>
            </w:r>
          </w:p>
        </w:tc>
      </w:tr>
      <w:tr>
        <w:tc>
          <w:tcPr>
            <w:tcW w:type="dxa" w:w="737"/>
          </w:tcPr>
          <w:p>
            <w:r>
              <w:t>5</w:t>
            </w:r>
          </w:p>
        </w:tc>
        <w:tc>
          <w:tcPr>
            <w:tcW w:type="dxa" w:w="4876"/>
          </w:tcPr>
          <w:p>
            <w:r>
              <w:t>Write every reading on the log with the time and your initials. Do not round and do not pre-fill.</w:t>
            </w:r>
          </w:p>
        </w:tc>
        <w:tc>
          <w:tcPr>
            <w:tcW w:type="dxa" w:w="4025"/>
          </w:tcPr>
          <w:p>
            <w:r>
              <w:t>An inspector can tell a log filled in at 10 pm for the whole day.</w:t>
            </w:r>
          </w:p>
        </w:tc>
      </w:tr>
      <w:tr>
        <w:tc>
          <w:tcPr>
            <w:tcW w:type="dxa" w:w="737"/>
          </w:tcPr>
          <w:p>
            <w:r>
              <w:t>6</w:t>
            </w:r>
          </w:p>
        </w:tc>
        <w:tc>
          <w:tcPr>
            <w:tcW w:type="dxa" w:w="4876"/>
          </w:tcPr>
          <w:p>
            <w:r>
              <w:t>Out of range: move the food to a working unit, write the corrective action on the log, and tell the manager. Food found above 41°F for more than 4 hours, or you cannot prove how long, is thrown away.</w:t>
            </w:r>
          </w:p>
        </w:tc>
        <w:tc>
          <w:tcPr>
            <w:tcW w:type="dxa" w:w="4025"/>
          </w:tcPr>
          <w:p>
            <w:r>
              <w:t>Hot food below 135°F for more than 4 hours is thrown away. Under 4 hours it can be reheated to 165°F once.</w:t>
            </w:r>
          </w:p>
        </w:tc>
      </w:tr>
      <w:tr>
        <w:tc>
          <w:tcPr>
            <w:tcW w:type="dxa" w:w="737"/>
          </w:tcPr>
          <w:p>
            <w:r>
              <w:t>7</w:t>
            </w:r>
          </w:p>
        </w:tc>
        <w:tc>
          <w:tcPr>
            <w:tcW w:type="dxa" w:w="4876"/>
          </w:tcPr>
          <w:p>
            <w:r>
              <w:t>Calibrate the probe once a week in iced water: it should read 32°F (0°C). Adjust or replace if it is more than 2°F out.</w:t>
            </w:r>
          </w:p>
        </w:tc>
        <w:tc>
          <w:tcPr>
            <w:tcW w:type="dxa" w:w="4025"/>
          </w:tcPr>
          <w:p>
            <w:r>
              <w:t>Write the calibration on the back of the log.</w:t>
            </w:r>
          </w:p>
        </w:tc>
      </w:tr>
    </w:tbl>
    <w:p>
      <w:pPr>
        <w:pStyle w:val="Heading2"/>
      </w:pPr>
      <w:r>
        <w:rPr>
          <w:color w:val="14532D"/>
        </w:rPr>
        <w:t>5. Checks and records</w:t>
      </w:r>
    </w:p>
    <w:p>
      <w:r>
        <w:t>Temperature log, two rounds a day, kept for 90 days.</w:t>
      </w:r>
    </w:p>
    <w:p>
      <w:pPr>
        <w:pStyle w:val="Heading2"/>
      </w:pPr>
      <w:r>
        <w:rPr>
          <w:color w:val="14532D"/>
        </w:rPr>
        <w:t>6. References</w:t>
      </w:r>
    </w:p>
    <w:p>
      <w:r>
        <w:t>FDA Food Code 2022, 3-501.16 and 4-502.11.</w:t>
      </w:r>
    </w:p>
    <w:p>
      <w:pPr>
        <w:pStyle w:val="Heading2"/>
      </w:pPr>
      <w:r>
        <w:rPr>
          <w:color w:val="14532D"/>
        </w:rPr>
        <w:t>7. Training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Name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Date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Signature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Trainer</w:t>
            </w:r>
          </w:p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2"/>
      </w:pPr>
      <w:r>
        <w:rPr>
          <w:color w:val="14532D"/>
        </w:rPr>
        <w:t>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Version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Date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What changed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Approved by</w:t>
            </w:r>
          </w:p>
        </w:tc>
      </w:tr>
      <w:tr>
        <w:tc>
          <w:tcPr>
            <w:tcW w:type="dxa" w:w="2493"/>
          </w:tcPr>
          <w:p>
            <w:r>
              <w:t>1.0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t>First issue</w:t>
            </w:r>
          </w:p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r>
        <w:br w:type="page"/>
      </w:r>
    </w:p>
    <w:p>
      <w:pPr>
        <w:pStyle w:val="Heading1"/>
      </w:pPr>
      <w:r>
        <w:rPr>
          <w:color w:val="14532D"/>
        </w:rPr>
        <w:t>Cooling cooked food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SOP number</w:t>
            </w:r>
          </w:p>
        </w:tc>
        <w:tc>
          <w:tcPr>
            <w:tcW w:type="dxa" w:w="2778"/>
          </w:tcPr>
          <w:p/>
        </w:tc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Version</w:t>
            </w:r>
          </w:p>
        </w:tc>
        <w:tc>
          <w:tcPr>
            <w:tcW w:type="dxa" w:w="2778"/>
          </w:tcPr>
          <w:p/>
        </w:tc>
      </w:tr>
      <w:tr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Effective date</w:t>
            </w:r>
          </w:p>
        </w:tc>
        <w:tc>
          <w:tcPr>
            <w:tcW w:type="dxa" w:w="2778"/>
          </w:tcPr>
          <w:p/>
        </w:tc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2778"/>
          </w:tcPr>
          <w:p/>
        </w:tc>
      </w:tr>
      <w:tr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Approved by</w:t>
            </w:r>
          </w:p>
        </w:tc>
        <w:tc>
          <w:tcPr>
            <w:tcW w:type="dxa" w:w="2778"/>
          </w:tcPr>
          <w:p/>
        </w:tc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Next review date</w:t>
            </w:r>
          </w:p>
        </w:tc>
        <w:tc>
          <w:tcPr>
            <w:tcW w:type="dxa" w:w="2778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74"/>
            <w:shd w:val="clear" w:color="auto" w:fill="E9F7D8"/>
          </w:tcPr>
          <w:p>
            <w:r/>
            <w:r>
              <w:rPr>
                <w:b/>
              </w:rPr>
              <w:t>Area</w:t>
            </w:r>
          </w:p>
        </w:tc>
        <w:tc>
          <w:tcPr>
            <w:tcW w:type="dxa" w:w="3345"/>
          </w:tcPr>
          <w:p>
            <w:r>
              <w:t>Prep kitchen</w:t>
            </w:r>
          </w:p>
        </w:tc>
        <w:tc>
          <w:tcPr>
            <w:tcW w:type="dxa" w:w="1474"/>
            <w:shd w:val="clear" w:color="auto" w:fill="E9F7D8"/>
          </w:tcPr>
          <w:p>
            <w:r/>
            <w:r>
              <w:rPr>
                <w:b/>
              </w:rPr>
              <w:t>Done by</w:t>
            </w:r>
          </w:p>
        </w:tc>
        <w:tc>
          <w:tcPr>
            <w:tcW w:type="dxa" w:w="3345"/>
          </w:tcPr>
          <w:p>
            <w:r>
              <w:t>Cook who made the batch</w:t>
            </w:r>
          </w:p>
        </w:tc>
      </w:tr>
    </w:tbl>
    <w:p>
      <w:pPr>
        <w:pStyle w:val="Heading2"/>
      </w:pPr>
      <w:r>
        <w:rPr>
          <w:color w:val="14532D"/>
        </w:rPr>
        <w:t>1. Purpose</w:t>
      </w:r>
    </w:p>
    <w:p>
      <w:r>
        <w:t>Get cooked food through the temperature range where bacteria grow fastest, quickly enough that it stays safe to serve later.</w:t>
      </w:r>
    </w:p>
    <w:p>
      <w:pPr>
        <w:pStyle w:val="Heading2"/>
      </w:pPr>
      <w:r>
        <w:rPr>
          <w:color w:val="14532D"/>
        </w:rPr>
        <w:t>2. Scope</w:t>
      </w:r>
    </w:p>
    <w:p>
      <w:r>
        <w:t>Any cooked food that will be chilled and served later: stocks, sauces, rice, cooked meats, beans, soups.</w:t>
      </w:r>
    </w:p>
    <w:p>
      <w:pPr>
        <w:pStyle w:val="Heading2"/>
      </w:pPr>
      <w:r>
        <w:rPr>
          <w:color w:val="14532D"/>
        </w:rPr>
        <w:t>3. Safety and PPE</w:t>
      </w:r>
    </w:p>
    <w:p>
      <w:pPr>
        <w:pStyle w:val="ListBullet"/>
      </w:pPr>
      <w:r>
        <w:t>Hot stock pots: two people to lift pots over 10 litres. Never carry hot liquid above waist height.</w:t>
      </w:r>
    </w:p>
    <w:p>
      <w:pPr>
        <w:pStyle w:val="Heading2"/>
      </w:pPr>
      <w:r>
        <w:rPr>
          <w:color w:val="14532D"/>
        </w:rPr>
        <w:t>4. Procedure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737"/>
            <w:shd w:val="clear" w:color="auto" w:fill="E9F7D8"/>
          </w:tcPr>
          <w:p>
            <w:r/>
            <w:r>
              <w:rPr>
                <w:b/>
                <w:color w:val="14532D"/>
              </w:rPr>
              <w:t>Step</w:t>
            </w:r>
          </w:p>
        </w:tc>
        <w:tc>
          <w:tcPr>
            <w:tcW w:type="dxa" w:w="4876"/>
            <w:shd w:val="clear" w:color="auto" w:fill="E9F7D8"/>
          </w:tcPr>
          <w:p>
            <w:r/>
            <w:r>
              <w:rPr>
                <w:b/>
                <w:color w:val="14532D"/>
              </w:rPr>
              <w:t>Action</w:t>
            </w:r>
          </w:p>
        </w:tc>
        <w:tc>
          <w:tcPr>
            <w:tcW w:type="dxa" w:w="4025"/>
            <w:shd w:val="clear" w:color="auto" w:fill="E9F7D8"/>
          </w:tcPr>
          <w:p>
            <w:r/>
            <w:r>
              <w:rPr>
                <w:b/>
                <w:color w:val="14532D"/>
              </w:rPr>
              <w:t>Key point / warning</w:t>
            </w:r>
          </w:p>
        </w:tc>
      </w:tr>
      <w:tr>
        <w:tc>
          <w:tcPr>
            <w:tcW w:type="dxa" w:w="737"/>
          </w:tcPr>
          <w:p>
            <w:r>
              <w:t>1</w:t>
            </w:r>
          </w:p>
        </w:tc>
        <w:tc>
          <w:tcPr>
            <w:tcW w:type="dxa" w:w="4876"/>
          </w:tcPr>
          <w:p>
            <w:r>
              <w:t>Start the clock when the food comes off the heat, not when it goes into the fridge.</w:t>
            </w:r>
          </w:p>
        </w:tc>
        <w:tc>
          <w:tcPr>
            <w:tcW w:type="dxa" w:w="4025"/>
          </w:tcPr>
          <w:p>
            <w:r>
              <w:t>Write the start time on the cooling log.</w:t>
            </w:r>
          </w:p>
        </w:tc>
      </w:tr>
      <w:tr>
        <w:tc>
          <w:tcPr>
            <w:tcW w:type="dxa" w:w="737"/>
          </w:tcPr>
          <w:p>
            <w:r>
              <w:t>2</w:t>
            </w:r>
          </w:p>
        </w:tc>
        <w:tc>
          <w:tcPr>
            <w:tcW w:type="dxa" w:w="4876"/>
          </w:tcPr>
          <w:p>
            <w:r>
              <w:t>Split the batch: shallow pans no deeper than 2 inches (5 cm) for solids, 4 inches for liquids. Loosely covered.</w:t>
            </w:r>
          </w:p>
        </w:tc>
        <w:tc>
          <w:tcPr>
            <w:tcW w:type="dxa" w:w="4025"/>
          </w:tcPr>
          <w:p>
            <w:r>
              <w:t>A full 20-litre stock pot in a walk-in takes a night to cool — and stays in the danger zone for most of it.</w:t>
            </w:r>
          </w:p>
        </w:tc>
      </w:tr>
      <w:tr>
        <w:tc>
          <w:tcPr>
            <w:tcW w:type="dxa" w:w="737"/>
          </w:tcPr>
          <w:p>
            <w:r>
              <w:t>3</w:t>
            </w:r>
          </w:p>
        </w:tc>
        <w:tc>
          <w:tcPr>
            <w:tcW w:type="dxa" w:w="4876"/>
          </w:tcPr>
          <w:p>
            <w:r>
              <w:t>Use an ice bath, ice paddle or blast chiller for liquids. Stir every 15 minutes.</w:t>
            </w:r>
          </w:p>
        </w:tc>
        <w:tc>
          <w:tcPr>
            <w:tcW w:type="dxa" w:w="4025"/>
          </w:tcPr>
          <w:p>
            <w:r/>
          </w:p>
        </w:tc>
      </w:tr>
      <w:tr>
        <w:tc>
          <w:tcPr>
            <w:tcW w:type="dxa" w:w="737"/>
          </w:tcPr>
          <w:p>
            <w:r>
              <w:t>4</w:t>
            </w:r>
          </w:p>
        </w:tc>
        <w:tc>
          <w:tcPr>
            <w:tcW w:type="dxa" w:w="4876"/>
          </w:tcPr>
          <w:p>
            <w:r>
              <w:t>Probe at the 2-hour mark. The food must be at 70°F (21°C) or below.</w:t>
            </w:r>
          </w:p>
        </w:tc>
        <w:tc>
          <w:tcPr>
            <w:tcW w:type="dxa" w:w="4025"/>
          </w:tcPr>
          <w:p>
            <w:r>
              <w:t>If it is not: reheat it to 165°F and start the cooling again, once. If it misses twice, throw it away.</w:t>
            </w:r>
          </w:p>
        </w:tc>
      </w:tr>
      <w:tr>
        <w:tc>
          <w:tcPr>
            <w:tcW w:type="dxa" w:w="737"/>
          </w:tcPr>
          <w:p>
            <w:r>
              <w:t>5</w:t>
            </w:r>
          </w:p>
        </w:tc>
        <w:tc>
          <w:tcPr>
            <w:tcW w:type="dxa" w:w="4876"/>
          </w:tcPr>
          <w:p>
            <w:r>
              <w:t>Probe again at the 6-hour mark from the start. The food must be at 41°F (5°C) or below.</w:t>
            </w:r>
          </w:p>
        </w:tc>
        <w:tc>
          <w:tcPr>
            <w:tcW w:type="dxa" w:w="4025"/>
          </w:tcPr>
          <w:p>
            <w:r/>
          </w:p>
        </w:tc>
      </w:tr>
      <w:tr>
        <w:tc>
          <w:tcPr>
            <w:tcW w:type="dxa" w:w="737"/>
          </w:tcPr>
          <w:p>
            <w:r>
              <w:t>6</w:t>
            </w:r>
          </w:p>
        </w:tc>
        <w:tc>
          <w:tcPr>
            <w:tcW w:type="dxa" w:w="4876"/>
          </w:tcPr>
          <w:p>
            <w:r>
              <w:t>Cover, label (name, date made, use-by), and store. Record both readings and times on the cooling log.</w:t>
            </w:r>
          </w:p>
        </w:tc>
        <w:tc>
          <w:tcPr>
            <w:tcW w:type="dxa" w:w="4025"/>
          </w:tcPr>
          <w:p>
            <w:r>
              <w:t>Use-by is 7 days from the day it was made, counting that day as day 1.</w:t>
            </w:r>
          </w:p>
        </w:tc>
      </w:tr>
    </w:tbl>
    <w:p>
      <w:pPr>
        <w:pStyle w:val="Heading2"/>
      </w:pPr>
      <w:r>
        <w:rPr>
          <w:color w:val="14532D"/>
        </w:rPr>
        <w:t>5. Checks and records</w:t>
      </w:r>
    </w:p>
    <w:p>
      <w:r>
        <w:t>Cooling log per batch: start time and temperature, 2-hour reading, 6-hour reading, initials.</w:t>
      </w:r>
    </w:p>
    <w:p>
      <w:pPr>
        <w:pStyle w:val="Heading2"/>
      </w:pPr>
      <w:r>
        <w:rPr>
          <w:color w:val="14532D"/>
        </w:rPr>
        <w:t>6. References</w:t>
      </w:r>
    </w:p>
    <w:p>
      <w:r>
        <w:t>FDA Food Code 2022, 3-501.14 and 3-501.17.</w:t>
      </w:r>
    </w:p>
    <w:p>
      <w:pPr>
        <w:pStyle w:val="Heading2"/>
      </w:pPr>
      <w:r>
        <w:rPr>
          <w:color w:val="14532D"/>
        </w:rPr>
        <w:t>7. Training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Name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Date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Signature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Trainer</w:t>
            </w:r>
          </w:p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2"/>
      </w:pPr>
      <w:r>
        <w:rPr>
          <w:color w:val="14532D"/>
        </w:rPr>
        <w:t>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Version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Date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What changed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Approved by</w:t>
            </w:r>
          </w:p>
        </w:tc>
      </w:tr>
      <w:tr>
        <w:tc>
          <w:tcPr>
            <w:tcW w:type="dxa" w:w="2493"/>
          </w:tcPr>
          <w:p>
            <w:r>
              <w:t>1.0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t>First issue</w:t>
            </w:r>
          </w:p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r>
        <w:br w:type="page"/>
      </w:r>
    </w:p>
    <w:p>
      <w:pPr>
        <w:pStyle w:val="Heading1"/>
      </w:pPr>
      <w:r>
        <w:rPr>
          <w:color w:val="14532D"/>
        </w:rPr>
        <w:t>Taking and cooking an allergen order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SOP number</w:t>
            </w:r>
          </w:p>
        </w:tc>
        <w:tc>
          <w:tcPr>
            <w:tcW w:type="dxa" w:w="2778"/>
          </w:tcPr>
          <w:p/>
        </w:tc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Version</w:t>
            </w:r>
          </w:p>
        </w:tc>
        <w:tc>
          <w:tcPr>
            <w:tcW w:type="dxa" w:w="2778"/>
          </w:tcPr>
          <w:p/>
        </w:tc>
      </w:tr>
      <w:tr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Effective date</w:t>
            </w:r>
          </w:p>
        </w:tc>
        <w:tc>
          <w:tcPr>
            <w:tcW w:type="dxa" w:w="2778"/>
          </w:tcPr>
          <w:p/>
        </w:tc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2778"/>
          </w:tcPr>
          <w:p/>
        </w:tc>
      </w:tr>
      <w:tr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Approved by</w:t>
            </w:r>
          </w:p>
        </w:tc>
        <w:tc>
          <w:tcPr>
            <w:tcW w:type="dxa" w:w="2778"/>
          </w:tcPr>
          <w:p/>
        </w:tc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Next review date</w:t>
            </w:r>
          </w:p>
        </w:tc>
        <w:tc>
          <w:tcPr>
            <w:tcW w:type="dxa" w:w="2778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74"/>
            <w:shd w:val="clear" w:color="auto" w:fill="E9F7D8"/>
          </w:tcPr>
          <w:p>
            <w:r/>
            <w:r>
              <w:rPr>
                <w:b/>
              </w:rPr>
              <w:t>Area</w:t>
            </w:r>
          </w:p>
        </w:tc>
        <w:tc>
          <w:tcPr>
            <w:tcW w:type="dxa" w:w="3345"/>
          </w:tcPr>
          <w:p>
            <w:r>
              <w:t>Front of house and line</w:t>
            </w:r>
          </w:p>
        </w:tc>
        <w:tc>
          <w:tcPr>
            <w:tcW w:type="dxa" w:w="1474"/>
            <w:shd w:val="clear" w:color="auto" w:fill="E9F7D8"/>
          </w:tcPr>
          <w:p>
            <w:r/>
            <w:r>
              <w:rPr>
                <w:b/>
              </w:rPr>
              <w:t>Done by</w:t>
            </w:r>
          </w:p>
        </w:tc>
        <w:tc>
          <w:tcPr>
            <w:tcW w:type="dxa" w:w="3345"/>
          </w:tcPr>
          <w:p>
            <w:r>
              <w:t>Server, expediter, line cook</w:t>
            </w:r>
          </w:p>
        </w:tc>
      </w:tr>
    </w:tbl>
    <w:p>
      <w:pPr>
        <w:pStyle w:val="Heading2"/>
      </w:pPr>
      <w:r>
        <w:rPr>
          <w:color w:val="14532D"/>
        </w:rPr>
        <w:t>1. Purpose</w:t>
      </w:r>
    </w:p>
    <w:p>
      <w:r>
        <w:t>Serve a guest with a food allergy a meal that does not contain the allergen — and be sure of it, not fairly sure.</w:t>
      </w:r>
    </w:p>
    <w:p>
      <w:pPr>
        <w:pStyle w:val="Heading2"/>
      </w:pPr>
      <w:r>
        <w:rPr>
          <w:color w:val="14532D"/>
        </w:rPr>
        <w:t>2. Scope</w:t>
      </w:r>
    </w:p>
    <w:p>
      <w:r>
        <w:t>Any guest who says they have an allergy or intolerance, or asks what is in a dish. Not dietary preferences (vegan, halal), which have their own SOP.</w:t>
      </w:r>
    </w:p>
    <w:p>
      <w:pPr>
        <w:pStyle w:val="Heading2"/>
      </w:pPr>
      <w:r>
        <w:rPr>
          <w:color w:val="14532D"/>
        </w:rPr>
        <w:t>3. Safety and PPE</w:t>
      </w:r>
    </w:p>
    <w:p>
      <w:pPr>
        <w:pStyle w:val="ListBullet"/>
      </w:pPr>
      <w:r>
        <w:t>An allergic reaction is a medical emergency. If a guest shows signs — swelling, breathing trouble, hives — call emergency services first and the manager second.</w:t>
      </w:r>
    </w:p>
    <w:p>
      <w:pPr>
        <w:pStyle w:val="Heading2"/>
      </w:pPr>
      <w:r>
        <w:rPr>
          <w:color w:val="14532D"/>
        </w:rPr>
        <w:t>4. Procedure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737"/>
            <w:shd w:val="clear" w:color="auto" w:fill="E9F7D8"/>
          </w:tcPr>
          <w:p>
            <w:r/>
            <w:r>
              <w:rPr>
                <w:b/>
                <w:color w:val="14532D"/>
              </w:rPr>
              <w:t>Step</w:t>
            </w:r>
          </w:p>
        </w:tc>
        <w:tc>
          <w:tcPr>
            <w:tcW w:type="dxa" w:w="4876"/>
            <w:shd w:val="clear" w:color="auto" w:fill="E9F7D8"/>
          </w:tcPr>
          <w:p>
            <w:r/>
            <w:r>
              <w:rPr>
                <w:b/>
                <w:color w:val="14532D"/>
              </w:rPr>
              <w:t>Action</w:t>
            </w:r>
          </w:p>
        </w:tc>
        <w:tc>
          <w:tcPr>
            <w:tcW w:type="dxa" w:w="4025"/>
            <w:shd w:val="clear" w:color="auto" w:fill="E9F7D8"/>
          </w:tcPr>
          <w:p>
            <w:r/>
            <w:r>
              <w:rPr>
                <w:b/>
                <w:color w:val="14532D"/>
              </w:rPr>
              <w:t>Key point / warning</w:t>
            </w:r>
          </w:p>
        </w:tc>
      </w:tr>
      <w:tr>
        <w:tc>
          <w:tcPr>
            <w:tcW w:type="dxa" w:w="737"/>
          </w:tcPr>
          <w:p>
            <w:r>
              <w:t>1</w:t>
            </w:r>
          </w:p>
        </w:tc>
        <w:tc>
          <w:tcPr>
            <w:tcW w:type="dxa" w:w="4876"/>
          </w:tcPr>
          <w:p>
            <w:r>
              <w:t>Server: ask which allergen, and whether it is an allergy or an intolerance. Repeat it back to the guest.</w:t>
            </w:r>
          </w:p>
        </w:tc>
        <w:tc>
          <w:tcPr>
            <w:tcW w:type="dxa" w:w="4025"/>
          </w:tcPr>
          <w:p>
            <w:r>
              <w:t>Never guess what is in a dish. Use the allergen matrix or ask the kitchen.</w:t>
            </w:r>
          </w:p>
        </w:tc>
      </w:tr>
      <w:tr>
        <w:tc>
          <w:tcPr>
            <w:tcW w:type="dxa" w:w="737"/>
          </w:tcPr>
          <w:p>
            <w:r>
              <w:t>2</w:t>
            </w:r>
          </w:p>
        </w:tc>
        <w:tc>
          <w:tcPr>
            <w:tcW w:type="dxa" w:w="4876"/>
          </w:tcPr>
          <w:p>
            <w:r>
              <w:t>Write the allergen on the ticket in the allergen field and say it aloud when you hand the ticket over: "Table 6, allergen, tree nuts."</w:t>
            </w:r>
          </w:p>
        </w:tc>
        <w:tc>
          <w:tcPr>
            <w:tcW w:type="dxa" w:w="4025"/>
          </w:tcPr>
          <w:p>
            <w:r>
              <w:t>Verbal plus written. One of them gets missed; both do not.</w:t>
            </w:r>
          </w:p>
        </w:tc>
      </w:tr>
      <w:tr>
        <w:tc>
          <w:tcPr>
            <w:tcW w:type="dxa" w:w="737"/>
          </w:tcPr>
          <w:p>
            <w:r>
              <w:t>3</w:t>
            </w:r>
          </w:p>
        </w:tc>
        <w:tc>
          <w:tcPr>
            <w:tcW w:type="dxa" w:w="4876"/>
          </w:tcPr>
          <w:p>
            <w:r>
              <w:t>Expediter: flag the ticket (coloured clip or marker) and tell the station cooking it.</w:t>
            </w:r>
          </w:p>
        </w:tc>
        <w:tc>
          <w:tcPr>
            <w:tcW w:type="dxa" w:w="4025"/>
          </w:tcPr>
          <w:p>
            <w:r/>
          </w:p>
        </w:tc>
      </w:tr>
      <w:tr>
        <w:tc>
          <w:tcPr>
            <w:tcW w:type="dxa" w:w="737"/>
          </w:tcPr>
          <w:p>
            <w:r>
              <w:t>4</w:t>
            </w:r>
          </w:p>
        </w:tc>
        <w:tc>
          <w:tcPr>
            <w:tcW w:type="dxa" w:w="4876"/>
          </w:tcPr>
          <w:p>
            <w:r>
              <w:t>Cook: wash hands, change gloves, use the clean allergen board and a clean set of utensils from the allergen kit. Cook in a clean pan — not the pan from the last order.</w:t>
            </w:r>
          </w:p>
        </w:tc>
        <w:tc>
          <w:tcPr>
            <w:tcW w:type="dxa" w:w="4025"/>
          </w:tcPr>
          <w:p>
            <w:r>
              <w:t>The fryer is the usual failure. Shared fryer oil carries gluten, fish and shellfish into everything cooked in it.</w:t>
            </w:r>
          </w:p>
        </w:tc>
      </w:tr>
      <w:tr>
        <w:tc>
          <w:tcPr>
            <w:tcW w:type="dxa" w:w="737"/>
          </w:tcPr>
          <w:p>
            <w:r>
              <w:t>5</w:t>
            </w:r>
          </w:p>
        </w:tc>
        <w:tc>
          <w:tcPr>
            <w:tcW w:type="dxa" w:w="4876"/>
          </w:tcPr>
          <w:p>
            <w:r>
              <w:t>Check every component against the recipe card and the allergen matrix, including garnishes, sauces and the bread.</w:t>
            </w:r>
          </w:p>
        </w:tc>
        <w:tc>
          <w:tcPr>
            <w:tcW w:type="dxa" w:w="4025"/>
          </w:tcPr>
          <w:p>
            <w:r>
              <w:t>Pre-made sauces and dressings hide the allergen most often: soy, dairy, mustard, sesame.</w:t>
            </w:r>
          </w:p>
        </w:tc>
      </w:tr>
      <w:tr>
        <w:tc>
          <w:tcPr>
            <w:tcW w:type="dxa" w:w="737"/>
          </w:tcPr>
          <w:p>
            <w:r>
              <w:t>6</w:t>
            </w:r>
          </w:p>
        </w:tc>
        <w:tc>
          <w:tcPr>
            <w:tcW w:type="dxa" w:w="4876"/>
          </w:tcPr>
          <w:p>
            <w:r>
              <w:t>Plate on a marked plate or with an allergen flag. The expediter checks the ticket against the plate before it leaves the pass.</w:t>
            </w:r>
          </w:p>
        </w:tc>
        <w:tc>
          <w:tcPr>
            <w:tcW w:type="dxa" w:w="4025"/>
          </w:tcPr>
          <w:p>
            <w:r/>
          </w:p>
        </w:tc>
      </w:tr>
      <w:tr>
        <w:tc>
          <w:tcPr>
            <w:tcW w:type="dxa" w:w="737"/>
          </w:tcPr>
          <w:p>
            <w:r>
              <w:t>7</w:t>
            </w:r>
          </w:p>
        </w:tc>
        <w:tc>
          <w:tcPr>
            <w:tcW w:type="dxa" w:w="4876"/>
          </w:tcPr>
          <w:p>
            <w:r>
              <w:t>Server: carry it separately and tell the guest: "This is the tree-nut-free dish."</w:t>
            </w:r>
          </w:p>
        </w:tc>
        <w:tc>
          <w:tcPr>
            <w:tcW w:type="dxa" w:w="4025"/>
          </w:tcPr>
          <w:p>
            <w:r>
              <w:t>Do not stack it with other plates.</w:t>
            </w:r>
          </w:p>
        </w:tc>
      </w:tr>
    </w:tbl>
    <w:p>
      <w:pPr>
        <w:pStyle w:val="Heading2"/>
      </w:pPr>
      <w:r>
        <w:rPr>
          <w:color w:val="14532D"/>
        </w:rPr>
        <w:t>5. Checks and records</w:t>
      </w:r>
    </w:p>
    <w:p>
      <w:r>
        <w:t>Ticket with the allergen written on it, kept with the day's orders. Allergen matrix reviewed every time a recipe or supplier changes.</w:t>
      </w:r>
    </w:p>
    <w:p>
      <w:pPr>
        <w:pStyle w:val="Heading2"/>
      </w:pPr>
      <w:r>
        <w:rPr>
          <w:color w:val="14532D"/>
        </w:rPr>
        <w:t>6. References</w:t>
      </w:r>
    </w:p>
    <w:p>
      <w:r>
        <w:t>US: FASTER Act 2021 (milk, eggs, fish, shellfish, tree nuts, peanuts, wheat, soy, sesame). UK: Food Information Regulations 2014 (14 allergens) and Natasha's Law for pre-packed-for-direct-sale food.</w:t>
      </w:r>
    </w:p>
    <w:p>
      <w:pPr>
        <w:pStyle w:val="Heading2"/>
      </w:pPr>
      <w:r>
        <w:rPr>
          <w:color w:val="14532D"/>
        </w:rPr>
        <w:t>7. Training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Name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Date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Signature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Trainer</w:t>
            </w:r>
          </w:p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2"/>
      </w:pPr>
      <w:r>
        <w:rPr>
          <w:color w:val="14532D"/>
        </w:rPr>
        <w:t>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Version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Date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What changed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Approved by</w:t>
            </w:r>
          </w:p>
        </w:tc>
      </w:tr>
      <w:tr>
        <w:tc>
          <w:tcPr>
            <w:tcW w:type="dxa" w:w="2493"/>
          </w:tcPr>
          <w:p>
            <w:r>
              <w:t>1.0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t>First issue</w:t>
            </w:r>
          </w:p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r>
        <w:br w:type="page"/>
      </w:r>
    </w:p>
    <w:p>
      <w:pPr>
        <w:pStyle w:val="Heading1"/>
      </w:pPr>
      <w:r>
        <w:rPr>
          <w:color w:val="14532D"/>
        </w:rPr>
        <w:t>Closing the kitchen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SOP number</w:t>
            </w:r>
          </w:p>
        </w:tc>
        <w:tc>
          <w:tcPr>
            <w:tcW w:type="dxa" w:w="2778"/>
          </w:tcPr>
          <w:p/>
        </w:tc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Version</w:t>
            </w:r>
          </w:p>
        </w:tc>
        <w:tc>
          <w:tcPr>
            <w:tcW w:type="dxa" w:w="2778"/>
          </w:tcPr>
          <w:p/>
        </w:tc>
      </w:tr>
      <w:tr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Effective date</w:t>
            </w:r>
          </w:p>
        </w:tc>
        <w:tc>
          <w:tcPr>
            <w:tcW w:type="dxa" w:w="2778"/>
          </w:tcPr>
          <w:p/>
        </w:tc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2778"/>
          </w:tcPr>
          <w:p/>
        </w:tc>
      </w:tr>
      <w:tr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Approved by</w:t>
            </w:r>
          </w:p>
        </w:tc>
        <w:tc>
          <w:tcPr>
            <w:tcW w:type="dxa" w:w="2778"/>
          </w:tcPr>
          <w:p/>
        </w:tc>
        <w:tc>
          <w:tcPr>
            <w:tcW w:type="dxa" w:w="2041"/>
            <w:shd w:val="clear" w:color="auto" w:fill="E9F7D8"/>
          </w:tcPr>
          <w:p>
            <w:r/>
            <w:r>
              <w:rPr>
                <w:b/>
              </w:rPr>
              <w:t>Next review date</w:t>
            </w:r>
          </w:p>
        </w:tc>
        <w:tc>
          <w:tcPr>
            <w:tcW w:type="dxa" w:w="2778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74"/>
            <w:shd w:val="clear" w:color="auto" w:fill="E9F7D8"/>
          </w:tcPr>
          <w:p>
            <w:r/>
            <w:r>
              <w:rPr>
                <w:b/>
              </w:rPr>
              <w:t>Area</w:t>
            </w:r>
          </w:p>
        </w:tc>
        <w:tc>
          <w:tcPr>
            <w:tcW w:type="dxa" w:w="3345"/>
          </w:tcPr>
          <w:p>
            <w:r>
              <w:t>Whole kitchen</w:t>
            </w:r>
          </w:p>
        </w:tc>
        <w:tc>
          <w:tcPr>
            <w:tcW w:type="dxa" w:w="1474"/>
            <w:shd w:val="clear" w:color="auto" w:fill="E9F7D8"/>
          </w:tcPr>
          <w:p>
            <w:r/>
            <w:r>
              <w:rPr>
                <w:b/>
              </w:rPr>
              <w:t>Done by</w:t>
            </w:r>
          </w:p>
        </w:tc>
        <w:tc>
          <w:tcPr>
            <w:tcW w:type="dxa" w:w="3345"/>
          </w:tcPr>
          <w:p>
            <w:r>
              <w:t>Closing cook; manager on duty signs off</w:t>
            </w:r>
          </w:p>
        </w:tc>
      </w:tr>
    </w:tbl>
    <w:p>
      <w:pPr>
        <w:pStyle w:val="Heading2"/>
      </w:pPr>
      <w:r>
        <w:rPr>
          <w:color w:val="14532D"/>
        </w:rPr>
        <w:t>1. Purpose</w:t>
      </w:r>
    </w:p>
    <w:p>
      <w:r>
        <w:t>Leave the kitchen clean, safe and ready, so the opening cook starts with food that is in date and equipment that works.</w:t>
      </w:r>
    </w:p>
    <w:p>
      <w:pPr>
        <w:pStyle w:val="Heading2"/>
      </w:pPr>
      <w:r>
        <w:rPr>
          <w:color w:val="14532D"/>
        </w:rPr>
        <w:t>2. Scope</w:t>
      </w:r>
    </w:p>
    <w:p>
      <w:r>
        <w:t>End of the last service each day.</w:t>
      </w:r>
    </w:p>
    <w:p>
      <w:pPr>
        <w:pStyle w:val="Heading2"/>
      </w:pPr>
      <w:r>
        <w:rPr>
          <w:color w:val="14532D"/>
        </w:rPr>
        <w:t>3. Safety and PPE</w:t>
      </w:r>
    </w:p>
    <w:p>
      <w:pPr>
        <w:pStyle w:val="ListBullet"/>
      </w:pPr>
      <w:r>
        <w:t>Turn off gas at the appliance and check the pilot lights. Fryers: oil must be below 100°F (38°C) before draining or filtering.</w:t>
      </w:r>
    </w:p>
    <w:p>
      <w:pPr>
        <w:pStyle w:val="ListBullet"/>
      </w:pPr>
      <w:r>
        <w:t>Mix sanitiser at the strength on the label and test it with a strip: chlorine 50–100 ppm, quaternary ammonium at the label strength (usually 150–400 ppm). Stronger is not cleaner; it leaves residue on food surfaces.</w:t>
      </w:r>
    </w:p>
    <w:p>
      <w:pPr>
        <w:pStyle w:val="Heading2"/>
      </w:pPr>
      <w:r>
        <w:rPr>
          <w:color w:val="14532D"/>
        </w:rPr>
        <w:t>4. Procedure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737"/>
            <w:shd w:val="clear" w:color="auto" w:fill="E9F7D8"/>
          </w:tcPr>
          <w:p>
            <w:r/>
            <w:r>
              <w:rPr>
                <w:b/>
                <w:color w:val="14532D"/>
              </w:rPr>
              <w:t>Step</w:t>
            </w:r>
          </w:p>
        </w:tc>
        <w:tc>
          <w:tcPr>
            <w:tcW w:type="dxa" w:w="4876"/>
            <w:shd w:val="clear" w:color="auto" w:fill="E9F7D8"/>
          </w:tcPr>
          <w:p>
            <w:r/>
            <w:r>
              <w:rPr>
                <w:b/>
                <w:color w:val="14532D"/>
              </w:rPr>
              <w:t>Action</w:t>
            </w:r>
          </w:p>
        </w:tc>
        <w:tc>
          <w:tcPr>
            <w:tcW w:type="dxa" w:w="4025"/>
            <w:shd w:val="clear" w:color="auto" w:fill="E9F7D8"/>
          </w:tcPr>
          <w:p>
            <w:r/>
            <w:r>
              <w:rPr>
                <w:b/>
                <w:color w:val="14532D"/>
              </w:rPr>
              <w:t>Key point / warning</w:t>
            </w:r>
          </w:p>
        </w:tc>
      </w:tr>
      <w:tr>
        <w:tc>
          <w:tcPr>
            <w:tcW w:type="dxa" w:w="737"/>
          </w:tcPr>
          <w:p>
            <w:r>
              <w:t>1</w:t>
            </w:r>
          </w:p>
        </w:tc>
        <w:tc>
          <w:tcPr>
            <w:tcW w:type="dxa" w:w="4876"/>
          </w:tcPr>
          <w:p>
            <w:r>
              <w:t>Label and date everything going into the fridge. Throw away anything past its use-by date or with no label.</w:t>
            </w:r>
          </w:p>
        </w:tc>
        <w:tc>
          <w:tcPr>
            <w:tcW w:type="dxa" w:w="4025"/>
          </w:tcPr>
          <w:p>
            <w:r>
              <w:t>No label means no history. It goes.</w:t>
            </w:r>
          </w:p>
        </w:tc>
      </w:tr>
      <w:tr>
        <w:tc>
          <w:tcPr>
            <w:tcW w:type="dxa" w:w="737"/>
          </w:tcPr>
          <w:p>
            <w:r>
              <w:t>2</w:t>
            </w:r>
          </w:p>
        </w:tc>
        <w:tc>
          <w:tcPr>
            <w:tcW w:type="dxa" w:w="4876"/>
          </w:tcPr>
          <w:p>
            <w:r>
              <w:t>Wrap and store raw meat on the bottom shelves, ready-to-eat on top. Nothing on the fridge floor.</w:t>
            </w:r>
          </w:p>
        </w:tc>
        <w:tc>
          <w:tcPr>
            <w:tcW w:type="dxa" w:w="4025"/>
          </w:tcPr>
          <w:p>
            <w:r/>
          </w:p>
        </w:tc>
      </w:tr>
      <w:tr>
        <w:tc>
          <w:tcPr>
            <w:tcW w:type="dxa" w:w="737"/>
          </w:tcPr>
          <w:p>
            <w:r>
              <w:t>3</w:t>
            </w:r>
          </w:p>
        </w:tc>
        <w:tc>
          <w:tcPr>
            <w:tcW w:type="dxa" w:w="4876"/>
          </w:tcPr>
          <w:p>
            <w:r>
              <w:t>Clean and sanitise all food-contact surfaces: wash, rinse, sanitise, air dry. Boards, tables, slicer, can opener, blender.</w:t>
            </w:r>
          </w:p>
        </w:tc>
        <w:tc>
          <w:tcPr>
            <w:tcW w:type="dxa" w:w="4025"/>
          </w:tcPr>
          <w:p>
            <w:r>
              <w:t>The can opener blade and the slicer guard are the two an inspector swabs.</w:t>
            </w:r>
          </w:p>
        </w:tc>
      </w:tr>
      <w:tr>
        <w:tc>
          <w:tcPr>
            <w:tcW w:type="dxa" w:w="737"/>
          </w:tcPr>
          <w:p>
            <w:r>
              <w:t>4</w:t>
            </w:r>
          </w:p>
        </w:tc>
        <w:tc>
          <w:tcPr>
            <w:tcW w:type="dxa" w:w="4876"/>
          </w:tcPr>
          <w:p>
            <w:r>
              <w:t>Empty, clean and sanitise the ice machine scoop holder. Scoop stored handle-up, outside the ice.</w:t>
            </w:r>
          </w:p>
        </w:tc>
        <w:tc>
          <w:tcPr>
            <w:tcW w:type="dxa" w:w="4025"/>
          </w:tcPr>
          <w:p>
            <w:r/>
          </w:p>
        </w:tc>
      </w:tr>
      <w:tr>
        <w:tc>
          <w:tcPr>
            <w:tcW w:type="dxa" w:w="737"/>
          </w:tcPr>
          <w:p>
            <w:r>
              <w:t>5</w:t>
            </w:r>
          </w:p>
        </w:tc>
        <w:tc>
          <w:tcPr>
            <w:tcW w:type="dxa" w:w="4876"/>
          </w:tcPr>
          <w:p>
            <w:r>
              <w:t>Sweep and mop under the line and behind equipment on wheels. Pull it out; do not mop around it.</w:t>
            </w:r>
          </w:p>
        </w:tc>
        <w:tc>
          <w:tcPr>
            <w:tcW w:type="dxa" w:w="4025"/>
          </w:tcPr>
          <w:p>
            <w:r/>
          </w:p>
        </w:tc>
      </w:tr>
      <w:tr>
        <w:tc>
          <w:tcPr>
            <w:tcW w:type="dxa" w:w="737"/>
          </w:tcPr>
          <w:p>
            <w:r>
              <w:t>6</w:t>
            </w:r>
          </w:p>
        </w:tc>
        <w:tc>
          <w:tcPr>
            <w:tcW w:type="dxa" w:w="4876"/>
          </w:tcPr>
          <w:p>
            <w:r>
              <w:t>Take out rubbish and recycling. Lids on the outside bins. Clean the bin area.</w:t>
            </w:r>
          </w:p>
        </w:tc>
        <w:tc>
          <w:tcPr>
            <w:tcW w:type="dxa" w:w="4025"/>
          </w:tcPr>
          <w:p>
            <w:r>
              <w:t>Open bins are the first thing a pest contractor will tell you about.</w:t>
            </w:r>
          </w:p>
        </w:tc>
      </w:tr>
      <w:tr>
        <w:tc>
          <w:tcPr>
            <w:tcW w:type="dxa" w:w="737"/>
          </w:tcPr>
          <w:p>
            <w:r>
              <w:t>7</w:t>
            </w:r>
          </w:p>
        </w:tc>
        <w:tc>
          <w:tcPr>
            <w:tcW w:type="dxa" w:w="4876"/>
          </w:tcPr>
          <w:p>
            <w:r>
              <w:t>Take the closing temperature round (see the temperature SOP) and record it.</w:t>
            </w:r>
          </w:p>
        </w:tc>
        <w:tc>
          <w:tcPr>
            <w:tcW w:type="dxa" w:w="4025"/>
          </w:tcPr>
          <w:p>
            <w:r/>
          </w:p>
        </w:tc>
      </w:tr>
      <w:tr>
        <w:tc>
          <w:tcPr>
            <w:tcW w:type="dxa" w:w="737"/>
          </w:tcPr>
          <w:p>
            <w:r>
              <w:t>8</w:t>
            </w:r>
          </w:p>
        </w:tc>
        <w:tc>
          <w:tcPr>
            <w:tcW w:type="dxa" w:w="4876"/>
          </w:tcPr>
          <w:p>
            <w:r>
              <w:t>Switch off and check: gas, fryers, hoods, dish machine drained, lights. Lock the back door.</w:t>
            </w:r>
          </w:p>
        </w:tc>
        <w:tc>
          <w:tcPr>
            <w:tcW w:type="dxa" w:w="4025"/>
          </w:tcPr>
          <w:p>
            <w:r/>
          </w:p>
        </w:tc>
      </w:tr>
      <w:tr>
        <w:tc>
          <w:tcPr>
            <w:tcW w:type="dxa" w:w="737"/>
          </w:tcPr>
          <w:p>
            <w:r>
              <w:t>9</w:t>
            </w:r>
          </w:p>
        </w:tc>
        <w:tc>
          <w:tcPr>
            <w:tcW w:type="dxa" w:w="4876"/>
          </w:tcPr>
          <w:p>
            <w:r>
              <w:t>Manager walks the kitchen with the closing checklist and signs it.</w:t>
            </w:r>
          </w:p>
        </w:tc>
        <w:tc>
          <w:tcPr>
            <w:tcW w:type="dxa" w:w="4025"/>
          </w:tcPr>
          <w:p>
            <w:r>
              <w:t>Unsigned checklist: the close did not happen.</w:t>
            </w:r>
          </w:p>
        </w:tc>
      </w:tr>
    </w:tbl>
    <w:p>
      <w:pPr>
        <w:pStyle w:val="Heading2"/>
      </w:pPr>
      <w:r>
        <w:rPr>
          <w:color w:val="14532D"/>
        </w:rPr>
        <w:t>5. Checks and records</w:t>
      </w:r>
    </w:p>
    <w:p>
      <w:r>
        <w:t>Closing checklist signed by the closing cook and the manager, kept 30 days.</w:t>
      </w:r>
    </w:p>
    <w:p>
      <w:pPr>
        <w:pStyle w:val="Heading2"/>
      </w:pPr>
      <w:r>
        <w:rPr>
          <w:color w:val="14532D"/>
        </w:rPr>
        <w:t>6. References</w:t>
      </w:r>
    </w:p>
    <w:p>
      <w:r>
        <w:t>Your own standard, with cleaning frequencies from FDA Food Code 4-602.11.</w:t>
      </w:r>
    </w:p>
    <w:p>
      <w:pPr>
        <w:pStyle w:val="Heading2"/>
      </w:pPr>
      <w:r>
        <w:rPr>
          <w:color w:val="14532D"/>
        </w:rPr>
        <w:t>7. Training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Name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Date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Signature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Trainer</w:t>
            </w:r>
          </w:p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2"/>
      </w:pPr>
      <w:r>
        <w:rPr>
          <w:color w:val="14532D"/>
        </w:rPr>
        <w:t>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Version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Date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What changed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Approved by</w:t>
            </w:r>
          </w:p>
        </w:tc>
      </w:tr>
      <w:tr>
        <w:tc>
          <w:tcPr>
            <w:tcW w:type="dxa" w:w="2493"/>
          </w:tcPr>
          <w:p>
            <w:r>
              <w:t>1.0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t>First issue</w:t>
            </w:r>
          </w:p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r>
        <w:br w:type="page"/>
      </w:r>
    </w:p>
    <w:p>
      <w:pPr>
        <w:pStyle w:val="Heading1"/>
      </w:pPr>
      <w:r>
        <w:rPr>
          <w:color w:val="14532D"/>
        </w:rPr>
        <w:t>Where restaurant SOPs go wrong</w:t>
      </w:r>
    </w:p>
    <w:p>
      <w:pPr>
        <w:pStyle w:val="Heading2"/>
      </w:pPr>
      <w:r>
        <w:rPr>
          <w:color w:val="14532D"/>
        </w:rPr>
        <w:t>The temperature log is filled in from memory</w:t>
      </w:r>
    </w:p>
    <w:p>
      <w:r>
        <w:t>Two logs in the same handwriting, all readings 38°F, filled in at close. Inspectors see this every week and treat the whole log as missing. The fix is not a stricter rule; it is a probe at each station and a round that takes four minutes, done by the person opening and the person closing.</w:t>
      </w:r>
    </w:p>
    <w:p>
      <w:pPr>
        <w:pStyle w:val="Heading2"/>
      </w:pPr>
      <w:r>
        <w:rPr>
          <w:color w:val="14532D"/>
        </w:rPr>
        <w:t>Cooling starts when the pot reaches the walk-in</w:t>
      </w:r>
    </w:p>
    <w:p>
      <w:r>
        <w:t>A stock pot that comes off the heat at 3 pm and is put in the walk-in at 4:30 has already used most of its two hours. Shallow pans and an ice paddle are cheaper than a blast chiller and work for most kitchens. The clock starts at the stove.</w:t>
      </w:r>
    </w:p>
    <w:p>
      <w:pPr>
        <w:pStyle w:val="Heading2"/>
      </w:pPr>
      <w:r>
        <w:rPr>
          <w:color w:val="14532D"/>
        </w:rPr>
        <w:t>Allergen orders are safe at the pass and fail at the fryer</w:t>
      </w:r>
    </w:p>
    <w:p>
      <w:r>
        <w:t>Everything is done right until the fries go into the same oil as the battered fish. A separate fryer, or a clear rule that allergen orders get oven-baked fries, closes the gap. Put it on the recipe card, not in a briefing.</w:t>
      </w:r>
    </w:p>
    <w:p>
      <w:pPr>
        <w:pStyle w:val="Heading2"/>
      </w:pPr>
      <w:r>
        <w:rPr>
          <w:color w:val="14532D"/>
        </w:rPr>
        <w:t>Date labels say when it was opened, not when it must go</w:t>
      </w:r>
    </w:p>
    <w:p>
      <w:r>
        <w:t>A label with only an open date makes every cook do the arithmetic. Label with the use-by date. If your kitchen uses day dots, the dot is the day it goes, and anything without a dot goes now.</w:t>
      </w:r>
    </w:p>
    <w:p>
      <w:pPr>
        <w:pStyle w:val="Heading2"/>
      </w:pPr>
      <w:r>
        <w:rPr>
          <w:color w:val="14532D"/>
        </w:rPr>
        <w:t>The SOP is in the office, in English, in a binder</w:t>
      </w:r>
    </w:p>
    <w:p>
      <w:r>
        <w:t>The people doing the closing are the youngest and most recently hired, often working in their second language. A procedure they have not read is not a procedure. Print the steps at the station, and show the task once in their language.</w:t>
      </w:r>
    </w:p>
    <w:p>
      <w:pPr>
        <w:pStyle w:val="Heading1"/>
      </w:pPr>
      <w:r>
        <w:rPr>
          <w:color w:val="14532D"/>
        </w:rPr>
        <w:t>Sources</w:t>
      </w:r>
    </w:p>
    <w:p>
      <w:pPr>
        <w:pStyle w:val="ListBullet"/>
      </w:pPr>
      <w:r>
        <w:t xml:space="preserve">FDA Food Code 2022 — </w:t>
      </w:r>
      <w:r>
        <w:rPr>
          <w:color w:val="55605A"/>
          <w:sz w:val="18"/>
        </w:rPr>
        <w:t>https://www.fda.gov/food/fda-food-code/food-code-2022</w:t>
      </w:r>
    </w:p>
    <w:p>
      <w:pPr>
        <w:pStyle w:val="ListBullet"/>
      </w:pPr>
      <w:r>
        <w:t xml:space="preserve">FASTER Act of 2021 (sesame as the ninth major allergen) — </w:t>
      </w:r>
      <w:r>
        <w:rPr>
          <w:color w:val="55605A"/>
          <w:sz w:val="18"/>
        </w:rPr>
        <w:t>https://www.fda.gov/food/food-allergensgluten-free-guidance-documents-regulatory-information/food-allergen-safety-education-and-research-faster-act-2021</w:t>
      </w:r>
    </w:p>
    <w:p>
      <w:pPr>
        <w:pStyle w:val="ListBullet"/>
      </w:pPr>
      <w:r>
        <w:t xml:space="preserve">UK Food Standards Agency: allergen guidance for food businesses — </w:t>
      </w:r>
      <w:r>
        <w:rPr>
          <w:color w:val="55605A"/>
          <w:sz w:val="18"/>
        </w:rPr>
        <w:t>https://www.food.gov.uk/business-guidance/allergen-guidance-for-food-businesses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605A"/>
        <w:sz w:val="16"/>
      </w:rPr>
      <w:t>Restaurant SOP pack · Vidkiwi · vidkiwi.com/restaurant-sop/ — free to use and adapt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SOP pack</dc:title>
  <dc:subject/>
  <dc:creator>Vidkiwi</dc:creator>
  <cp:keywords/>
  <dc:description>Free restaurant SOP pack from vidkiwi.com</dc:description>
  <cp:lastModifiedBy>Vidkiwi</cp:lastModifiedBy>
  <cp:revision>1</cp:revision>
  <dcterms:created xsi:type="dcterms:W3CDTF">2013-12-23T23:15:00Z</dcterms:created>
  <dcterms:modified xsi:type="dcterms:W3CDTF">2013-12-23T23:15:00Z</dcterms:modified>
  <cp:category/>
</cp:coreProperties>
</file>